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A7F" w:rsidRPr="002004C9" w:rsidRDefault="00A10A7F" w:rsidP="00A10A7F">
      <w:pPr>
        <w:jc w:val="center"/>
        <w:rPr>
          <w:rFonts w:ascii="Times New Roman" w:hAnsi="Times New Roman"/>
          <w:b/>
          <w:sz w:val="28"/>
          <w:szCs w:val="24"/>
          <w:u w:val="single"/>
        </w:rPr>
      </w:pPr>
      <w:r w:rsidRPr="002004C9">
        <w:rPr>
          <w:rFonts w:ascii="Times New Roman" w:hAnsi="Times New Roman"/>
          <w:b/>
          <w:sz w:val="28"/>
          <w:szCs w:val="24"/>
          <w:u w:val="single"/>
        </w:rPr>
        <w:t xml:space="preserve">Пример оформления </w:t>
      </w:r>
    </w:p>
    <w:p w:rsidR="00A10A7F" w:rsidRDefault="00A10A7F" w:rsidP="00A10A7F">
      <w:pPr>
        <w:jc w:val="center"/>
        <w:rPr>
          <w:rFonts w:ascii="Times New Roman" w:hAnsi="Times New Roman"/>
          <w:b/>
          <w:sz w:val="24"/>
          <w:szCs w:val="24"/>
        </w:rPr>
      </w:pPr>
    </w:p>
    <w:p w:rsidR="00A10A7F" w:rsidRDefault="00A10A7F" w:rsidP="00A10A7F">
      <w:pPr>
        <w:jc w:val="center"/>
        <w:rPr>
          <w:rFonts w:ascii="Times New Roman" w:hAnsi="Times New Roman"/>
          <w:b/>
          <w:sz w:val="24"/>
          <w:szCs w:val="24"/>
        </w:rPr>
      </w:pPr>
    </w:p>
    <w:p w:rsidR="00A10A7F" w:rsidRDefault="00A10A7F" w:rsidP="00A10A7F">
      <w:pPr>
        <w:jc w:val="center"/>
        <w:rPr>
          <w:rFonts w:ascii="Times New Roman" w:hAnsi="Times New Roman"/>
          <w:b/>
          <w:sz w:val="24"/>
          <w:szCs w:val="24"/>
        </w:rPr>
      </w:pPr>
      <w:r w:rsidRPr="00B46FCF">
        <w:rPr>
          <w:rFonts w:ascii="Times New Roman" w:hAnsi="Times New Roman"/>
          <w:b/>
          <w:sz w:val="24"/>
          <w:szCs w:val="24"/>
        </w:rPr>
        <w:t xml:space="preserve">ФАКТОРЫ УСПЕШНОСТИ МАЛОГО И СРЕДНЕГО БИЗНЕСА В УСЛОВИЯХ </w:t>
      </w:r>
    </w:p>
    <w:p w:rsidR="00A10A7F" w:rsidRPr="00F23A9C" w:rsidRDefault="00A10A7F" w:rsidP="00A10A7F">
      <w:pPr>
        <w:jc w:val="center"/>
        <w:rPr>
          <w:rFonts w:ascii="Times New Roman" w:hAnsi="Times New Roman"/>
          <w:b/>
          <w:sz w:val="24"/>
          <w:szCs w:val="24"/>
        </w:rPr>
      </w:pPr>
      <w:r w:rsidRPr="00B46FCF">
        <w:rPr>
          <w:rFonts w:ascii="Times New Roman" w:hAnsi="Times New Roman"/>
          <w:b/>
          <w:sz w:val="24"/>
          <w:szCs w:val="24"/>
        </w:rPr>
        <w:t>ЭКОНОМИЧЕСКОЙ НЕСТАБИЛЬНОСТИ</w:t>
      </w:r>
    </w:p>
    <w:p w:rsidR="00A10A7F" w:rsidRPr="00F23A9C" w:rsidRDefault="00A10A7F" w:rsidP="00A10A7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10A7F" w:rsidRPr="00F23A9C" w:rsidRDefault="00A10A7F" w:rsidP="00A10A7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23A9C">
        <w:rPr>
          <w:rFonts w:ascii="Times New Roman" w:hAnsi="Times New Roman"/>
          <w:b/>
          <w:bCs/>
          <w:sz w:val="24"/>
          <w:szCs w:val="24"/>
        </w:rPr>
        <w:t xml:space="preserve">С.В. Воробьев, 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Pr="00F23A9C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П</w:t>
      </w:r>
      <w:r w:rsidRPr="00F23A9C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Кадина</w:t>
      </w:r>
      <w:proofErr w:type="spellEnd"/>
    </w:p>
    <w:p w:rsidR="00A10A7F" w:rsidRPr="00F23A9C" w:rsidRDefault="00A10A7F" w:rsidP="00A10A7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10A7F" w:rsidRPr="00F23A9C" w:rsidRDefault="00A10A7F" w:rsidP="00A10A7F">
      <w:pPr>
        <w:jc w:val="center"/>
        <w:rPr>
          <w:rFonts w:ascii="Times New Roman" w:hAnsi="Times New Roman"/>
          <w:bCs/>
          <w:sz w:val="24"/>
          <w:szCs w:val="24"/>
        </w:rPr>
      </w:pPr>
      <w:r w:rsidRPr="00F23A9C">
        <w:rPr>
          <w:rFonts w:ascii="Times New Roman" w:hAnsi="Times New Roman"/>
          <w:bCs/>
          <w:sz w:val="24"/>
          <w:szCs w:val="24"/>
        </w:rPr>
        <w:t>Елецкий государственный университет им. И.А. Бунина</w:t>
      </w:r>
    </w:p>
    <w:p w:rsidR="00A10A7F" w:rsidRPr="00F23A9C" w:rsidRDefault="00A10A7F" w:rsidP="00A10A7F">
      <w:pPr>
        <w:jc w:val="center"/>
        <w:rPr>
          <w:rFonts w:ascii="Times New Roman" w:hAnsi="Times New Roman"/>
          <w:bCs/>
          <w:sz w:val="24"/>
          <w:szCs w:val="24"/>
        </w:rPr>
      </w:pPr>
      <w:r w:rsidRPr="00F23A9C">
        <w:rPr>
          <w:rFonts w:ascii="Times New Roman" w:hAnsi="Times New Roman"/>
          <w:bCs/>
          <w:sz w:val="24"/>
          <w:szCs w:val="24"/>
        </w:rPr>
        <w:t>(Елец, Россия)</w:t>
      </w:r>
    </w:p>
    <w:p w:rsidR="00A10A7F" w:rsidRPr="00F23A9C" w:rsidRDefault="00A10A7F" w:rsidP="00A10A7F">
      <w:pPr>
        <w:jc w:val="center"/>
        <w:rPr>
          <w:sz w:val="24"/>
          <w:szCs w:val="24"/>
        </w:rPr>
      </w:pPr>
    </w:p>
    <w:p w:rsidR="00A10A7F" w:rsidRPr="00A67B5B" w:rsidRDefault="00A10A7F" w:rsidP="00A10A7F">
      <w:pPr>
        <w:ind w:firstLine="709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A67B5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Аннотация. </w:t>
      </w:r>
      <w:r w:rsidRPr="0011345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Эффективность и успех предприятия зависит от огромного количества факторов, которые имеют свойство 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периодически </w:t>
      </w:r>
      <w:r w:rsidRPr="0011345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обострят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ь</w:t>
      </w:r>
      <w:r w:rsidRPr="0011345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ся в условиях экономической нестабильности, 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что особенно </w:t>
      </w:r>
      <w:r w:rsidRPr="0011345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часто 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имеет место</w:t>
      </w:r>
      <w:r w:rsidRPr="0011345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настоящее время</w:t>
      </w:r>
      <w:r w:rsidRPr="0011345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. Именно учёт и анализ данного рода факторов позволяет малому и среднему бизнесу выстраивать грамотную стратегию своего развития. 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….</w:t>
      </w:r>
    </w:p>
    <w:p w:rsidR="00A10A7F" w:rsidRPr="00F23A9C" w:rsidRDefault="00A10A7F" w:rsidP="00A10A7F">
      <w:pPr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F23A9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Ключевые слова: </w:t>
      </w:r>
      <w:r w:rsidRPr="0011345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малый 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и</w:t>
      </w:r>
      <w:r w:rsidRPr="0011345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средний бизнес, 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успешность реализации бизнеса, </w:t>
      </w:r>
      <w:r w:rsidRPr="0011345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экономическая нестабильность, факторы 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повышения эффективности бизнеса</w:t>
      </w:r>
      <w:r w:rsidRPr="00F23A9C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.</w:t>
      </w:r>
    </w:p>
    <w:p w:rsidR="00A10A7F" w:rsidRPr="00F23A9C" w:rsidRDefault="00A10A7F" w:rsidP="00A10A7F">
      <w:pPr>
        <w:jc w:val="center"/>
        <w:rPr>
          <w:rFonts w:ascii="Times New Roman" w:hAnsi="Times New Roman"/>
          <w:b/>
          <w:sz w:val="24"/>
          <w:szCs w:val="24"/>
        </w:rPr>
      </w:pPr>
    </w:p>
    <w:p w:rsidR="00A10A7F" w:rsidRPr="00F23A9C" w:rsidRDefault="00A10A7F" w:rsidP="00A10A7F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C3018">
        <w:rPr>
          <w:rFonts w:ascii="Times New Roman" w:hAnsi="Times New Roman"/>
          <w:b/>
          <w:sz w:val="24"/>
          <w:szCs w:val="24"/>
          <w:lang w:val="en-US"/>
        </w:rPr>
        <w:t>SUCCESS FACTORS OF SMALL AND MEDIUM-SIZED BUSINESSES IN CONDITIONS OF ECONOMIC INSTABILITY</w:t>
      </w:r>
    </w:p>
    <w:p w:rsidR="00A10A7F" w:rsidRPr="00F23A9C" w:rsidRDefault="00A10A7F" w:rsidP="00A10A7F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</w:p>
    <w:p w:rsidR="00A10A7F" w:rsidRPr="00F23A9C" w:rsidRDefault="00A10A7F" w:rsidP="00A10A7F">
      <w:pPr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F23A9C">
        <w:rPr>
          <w:rFonts w:ascii="Times New Roman" w:hAnsi="Times New Roman"/>
          <w:b/>
          <w:bCs/>
          <w:sz w:val="24"/>
          <w:szCs w:val="24"/>
          <w:lang w:val="en-US"/>
        </w:rPr>
        <w:t xml:space="preserve">S.V. </w:t>
      </w:r>
      <w:proofErr w:type="spellStart"/>
      <w:r w:rsidRPr="00F23A9C">
        <w:rPr>
          <w:rFonts w:ascii="Times New Roman" w:hAnsi="Times New Roman"/>
          <w:b/>
          <w:bCs/>
          <w:sz w:val="24"/>
          <w:szCs w:val="24"/>
          <w:lang w:val="en-US"/>
        </w:rPr>
        <w:t>Vorobyev</w:t>
      </w:r>
      <w:proofErr w:type="spellEnd"/>
      <w:r w:rsidRPr="00F23A9C"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r w:rsidRPr="007C3018">
        <w:rPr>
          <w:rFonts w:ascii="Times New Roman" w:hAnsi="Times New Roman"/>
          <w:b/>
          <w:bCs/>
          <w:sz w:val="24"/>
          <w:szCs w:val="24"/>
          <w:lang w:val="en-US"/>
        </w:rPr>
        <w:t xml:space="preserve">A.P. </w:t>
      </w:r>
      <w:proofErr w:type="spellStart"/>
      <w:r w:rsidRPr="007C3018">
        <w:rPr>
          <w:rFonts w:ascii="Times New Roman" w:hAnsi="Times New Roman"/>
          <w:b/>
          <w:bCs/>
          <w:sz w:val="24"/>
          <w:szCs w:val="24"/>
          <w:lang w:val="en-US"/>
        </w:rPr>
        <w:t>Kadina</w:t>
      </w:r>
      <w:proofErr w:type="spellEnd"/>
      <w:r w:rsidRPr="00F23A9C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</w:p>
    <w:p w:rsidR="00A10A7F" w:rsidRPr="00F23A9C" w:rsidRDefault="00A10A7F" w:rsidP="00A10A7F">
      <w:pPr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A10A7F" w:rsidRPr="00F23A9C" w:rsidRDefault="00A10A7F" w:rsidP="00A10A7F">
      <w:pPr>
        <w:jc w:val="center"/>
        <w:rPr>
          <w:rFonts w:ascii="Times New Roman" w:hAnsi="Times New Roman"/>
          <w:bCs/>
          <w:sz w:val="24"/>
          <w:szCs w:val="24"/>
          <w:lang w:val="en-US"/>
        </w:rPr>
      </w:pPr>
      <w:r w:rsidRPr="00F23A9C">
        <w:rPr>
          <w:rFonts w:ascii="Times New Roman" w:hAnsi="Times New Roman"/>
          <w:bCs/>
          <w:sz w:val="24"/>
          <w:szCs w:val="24"/>
          <w:lang w:val="en-US"/>
        </w:rPr>
        <w:t>Bunin Yelets State University</w:t>
      </w:r>
    </w:p>
    <w:p w:rsidR="00A10A7F" w:rsidRPr="00F23A9C" w:rsidRDefault="00A10A7F" w:rsidP="00A10A7F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  <w:r w:rsidRPr="00F23A9C">
        <w:rPr>
          <w:rFonts w:ascii="Times New Roman" w:hAnsi="Times New Roman"/>
          <w:bCs/>
          <w:sz w:val="24"/>
          <w:szCs w:val="24"/>
          <w:lang w:val="en-US"/>
        </w:rPr>
        <w:t>(Yelets, Russia)</w:t>
      </w:r>
    </w:p>
    <w:p w:rsidR="00A10A7F" w:rsidRPr="00F23A9C" w:rsidRDefault="00A10A7F" w:rsidP="00A10A7F">
      <w:pPr>
        <w:jc w:val="both"/>
        <w:rPr>
          <w:rFonts w:ascii="Times New Roman" w:hAnsi="Times New Roman"/>
          <w:i/>
          <w:iCs/>
          <w:sz w:val="24"/>
          <w:szCs w:val="24"/>
          <w:lang w:val="en-US"/>
        </w:rPr>
      </w:pPr>
    </w:p>
    <w:p w:rsidR="00A10A7F" w:rsidRPr="00933756" w:rsidRDefault="00A10A7F" w:rsidP="00A10A7F">
      <w:pPr>
        <w:pStyle w:val="a3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  <w:r w:rsidRPr="00964778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Abstract. </w:t>
      </w:r>
      <w:r w:rsidRPr="007C3018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The effectiveness and success of an enterprise depends on a huge number of factors that tend to periodically worsen in conditions of economic instability, which is especially often the case </w:t>
      </w:r>
      <w:proofErr w:type="gramStart"/>
      <w:r w:rsidRPr="007C3018">
        <w:rPr>
          <w:rFonts w:ascii="Times New Roman" w:hAnsi="Times New Roman"/>
          <w:bCs/>
          <w:i/>
          <w:iCs/>
          <w:sz w:val="24"/>
          <w:szCs w:val="24"/>
          <w:lang w:val="en-US"/>
        </w:rPr>
        <w:t>at the present time</w:t>
      </w:r>
      <w:proofErr w:type="gramEnd"/>
      <w:r w:rsidRPr="007C3018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. It is the accounting and analysis of this kind of factors that allows small and medium-sized businesses to build a competent strategy for their development. </w:t>
      </w:r>
      <w:r w:rsidRPr="00933756">
        <w:rPr>
          <w:rFonts w:ascii="Times New Roman" w:hAnsi="Times New Roman"/>
          <w:bCs/>
          <w:i/>
          <w:iCs/>
          <w:sz w:val="24"/>
          <w:szCs w:val="24"/>
          <w:lang w:val="en-US"/>
        </w:rPr>
        <w:t>…</w:t>
      </w:r>
    </w:p>
    <w:p w:rsidR="00A10A7F" w:rsidRPr="00BE32C5" w:rsidRDefault="00A10A7F" w:rsidP="00A10A7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i/>
          <w:iCs/>
          <w:sz w:val="24"/>
          <w:szCs w:val="24"/>
          <w:lang w:val="en-US"/>
        </w:rPr>
      </w:pPr>
      <w:r w:rsidRPr="00F23A9C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Keywords: </w:t>
      </w:r>
      <w:r w:rsidRPr="007C3018">
        <w:rPr>
          <w:rFonts w:ascii="Times New Roman" w:hAnsi="Times New Roman"/>
          <w:bCs/>
          <w:i/>
          <w:iCs/>
          <w:sz w:val="24"/>
          <w:szCs w:val="24"/>
          <w:lang w:val="en-US"/>
        </w:rPr>
        <w:t>small and medium-sized businesses, business success, economic instability, business efficiency factors</w:t>
      </w:r>
      <w:r w:rsidRPr="00F23A9C">
        <w:rPr>
          <w:rFonts w:ascii="Times New Roman" w:hAnsi="Times New Roman"/>
          <w:bCs/>
          <w:i/>
          <w:iCs/>
          <w:sz w:val="24"/>
          <w:szCs w:val="24"/>
          <w:lang w:val="en-US"/>
        </w:rPr>
        <w:t>.</w:t>
      </w:r>
    </w:p>
    <w:p w:rsidR="00A10A7F" w:rsidRPr="00C45A46" w:rsidRDefault="00A10A7F" w:rsidP="00A10A7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</w:p>
    <w:p w:rsidR="00A10A7F" w:rsidRPr="00564926" w:rsidRDefault="00A10A7F" w:rsidP="00A10A7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C3018">
        <w:rPr>
          <w:rFonts w:ascii="Times New Roman" w:hAnsi="Times New Roman"/>
          <w:sz w:val="24"/>
          <w:szCs w:val="24"/>
        </w:rPr>
        <w:t>Малый и средний бизнес являются такой же движущей силой экономики, как и крупные предприятия</w:t>
      </w:r>
      <w:r>
        <w:rPr>
          <w:rFonts w:ascii="Times New Roman" w:hAnsi="Times New Roman"/>
          <w:sz w:val="24"/>
          <w:szCs w:val="24"/>
        </w:rPr>
        <w:t>….</w:t>
      </w:r>
    </w:p>
    <w:p w:rsidR="00A10A7F" w:rsidRPr="00564926" w:rsidRDefault="00A10A7F" w:rsidP="00A10A7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10A7F" w:rsidRPr="007351AE" w:rsidRDefault="00A10A7F" w:rsidP="00A10A7F">
      <w:pPr>
        <w:jc w:val="center"/>
        <w:rPr>
          <w:rFonts w:ascii="Times New Roman" w:eastAsia="TimesNewRoman" w:hAnsi="Times New Roman"/>
          <w:b/>
          <w:bCs/>
          <w:sz w:val="24"/>
          <w:szCs w:val="24"/>
          <w:lang w:eastAsia="ru-RU"/>
        </w:rPr>
      </w:pPr>
      <w:r w:rsidRPr="00D12A9E">
        <w:rPr>
          <w:rFonts w:ascii="Times New Roman" w:eastAsia="TimesNewRoman" w:hAnsi="Times New Roman"/>
          <w:b/>
          <w:bCs/>
          <w:sz w:val="24"/>
          <w:szCs w:val="24"/>
          <w:lang w:eastAsia="ru-RU"/>
        </w:rPr>
        <w:t>Список источников</w:t>
      </w:r>
    </w:p>
    <w:p w:rsidR="00A10A7F" w:rsidRDefault="00A10A7F" w:rsidP="00A10A7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 w:rsidRPr="00C70481">
        <w:rPr>
          <w:rFonts w:ascii="Times New Roman" w:hAnsi="Times New Roman"/>
          <w:noProof/>
          <w:sz w:val="24"/>
          <w:szCs w:val="24"/>
        </w:rPr>
        <w:t xml:space="preserve">Амирова, А. А. Эффективность и разнообразие электронного бизнеса: виды и особенности / А. А. Амирова, М. Х. Куликова, З. И. Шахбанова // Экономика и предпринимательство. – 2023. – № 8(157). – С. 884-886. – DOI 10.34925/EIP.2023.157.8.162. </w:t>
      </w:r>
    </w:p>
    <w:p w:rsidR="00A10A7F" w:rsidRDefault="00A10A7F" w:rsidP="00A10A7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 w:rsidRPr="00C70481">
        <w:rPr>
          <w:rFonts w:ascii="Times New Roman" w:hAnsi="Times New Roman"/>
          <w:noProof/>
          <w:sz w:val="24"/>
          <w:szCs w:val="24"/>
        </w:rPr>
        <w:t xml:space="preserve">Глок, А. Д. Гибридные формы организации бизнеса: сущность, формы, эффективность / А. Д. Глок, И. А. Бондаренко // Экономика и менеджмент: настоящее и будущее : Сборник статей Всероссийской научно-практической конференции, Москва, 28 марта 2022 года / Под редакцией Т.В. Новиковой, А.А. Шестемирова, Ю.А. Зиминой. – Москва: Общество с ограниченной ответственностью </w:t>
      </w:r>
      <w:r>
        <w:rPr>
          <w:rFonts w:ascii="Times New Roman" w:hAnsi="Times New Roman"/>
          <w:noProof/>
          <w:sz w:val="24"/>
          <w:szCs w:val="24"/>
        </w:rPr>
        <w:t>«</w:t>
      </w:r>
      <w:r w:rsidRPr="00C70481">
        <w:rPr>
          <w:rFonts w:ascii="Times New Roman" w:hAnsi="Times New Roman"/>
          <w:noProof/>
          <w:sz w:val="24"/>
          <w:szCs w:val="24"/>
        </w:rPr>
        <w:t>Русайнс</w:t>
      </w:r>
      <w:r>
        <w:rPr>
          <w:rFonts w:ascii="Times New Roman" w:hAnsi="Times New Roman"/>
          <w:noProof/>
          <w:sz w:val="24"/>
          <w:szCs w:val="24"/>
        </w:rPr>
        <w:t>»</w:t>
      </w:r>
      <w:r w:rsidRPr="00C70481">
        <w:rPr>
          <w:rFonts w:ascii="Times New Roman" w:hAnsi="Times New Roman"/>
          <w:noProof/>
          <w:sz w:val="24"/>
          <w:szCs w:val="24"/>
        </w:rPr>
        <w:t>, 2023. – С. 8-16.</w:t>
      </w:r>
    </w:p>
    <w:p w:rsidR="00A10A7F" w:rsidRPr="00C70481" w:rsidRDefault="00A10A7F" w:rsidP="00A10A7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 w:rsidRPr="00C70481">
        <w:rPr>
          <w:rFonts w:ascii="Times New Roman" w:hAnsi="Times New Roman"/>
          <w:noProof/>
          <w:sz w:val="24"/>
          <w:szCs w:val="24"/>
        </w:rPr>
        <w:t>Гришанина, А.В. Исследование факторов, влияющих на кредитование малого и среднего бизнеса // А.В. Грищанина, Е.Е. Харламова / Journal of Economy and Business. – 2020. – №12-1 (58). – С. 117-120.</w:t>
      </w:r>
    </w:p>
    <w:p w:rsidR="00A10A7F" w:rsidRDefault="00A10A7F" w:rsidP="00A10A7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x-none" w:eastAsia="ru-RU"/>
        </w:rPr>
      </w:pPr>
    </w:p>
    <w:p w:rsidR="00A10A7F" w:rsidRPr="007351AE" w:rsidRDefault="00A10A7F" w:rsidP="00A10A7F">
      <w:pPr>
        <w:tabs>
          <w:tab w:val="left" w:pos="915"/>
        </w:tabs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7351AE">
        <w:rPr>
          <w:rFonts w:ascii="Times New Roman" w:hAnsi="Times New Roman"/>
          <w:b/>
          <w:bCs/>
          <w:sz w:val="24"/>
          <w:szCs w:val="24"/>
          <w:lang w:val="en-US"/>
        </w:rPr>
        <w:t>References</w:t>
      </w:r>
    </w:p>
    <w:p w:rsidR="00A10A7F" w:rsidRPr="00C70481" w:rsidRDefault="00A10A7F" w:rsidP="00A10A7F">
      <w:pPr>
        <w:ind w:firstLine="709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C70481">
        <w:rPr>
          <w:rFonts w:ascii="Times New Roman" w:hAnsi="Times New Roman"/>
          <w:noProof/>
          <w:sz w:val="24"/>
          <w:szCs w:val="24"/>
          <w:lang w:val="en-US"/>
        </w:rPr>
        <w:lastRenderedPageBreak/>
        <w:t xml:space="preserve">1.  Amirova, A. A. Efficiency and diversity of electronic business: types and features / </w:t>
      </w:r>
      <w:r w:rsidRPr="00321759">
        <w:rPr>
          <w:rFonts w:ascii="Times New Roman" w:hAnsi="Times New Roman"/>
          <w:noProof/>
          <w:sz w:val="24"/>
          <w:szCs w:val="24"/>
          <w:lang w:val="en-US"/>
        </w:rPr>
        <w:t xml:space="preserve">            </w:t>
      </w:r>
      <w:r w:rsidRPr="00C70481">
        <w:rPr>
          <w:rFonts w:ascii="Times New Roman" w:hAnsi="Times New Roman"/>
          <w:noProof/>
          <w:sz w:val="24"/>
          <w:szCs w:val="24"/>
          <w:lang w:val="en-US"/>
        </w:rPr>
        <w:t xml:space="preserve">A. A. Amirova, M. H. Kulikova, Z. I. Shakhbanova // Economics and entrepreneurship. – 2023. – № 8(157). – Pp. 884-886. – DOI 10.34925/EIP.2023.157.8.162. </w:t>
      </w:r>
    </w:p>
    <w:p w:rsidR="00A10A7F" w:rsidRPr="00C70481" w:rsidRDefault="00A10A7F" w:rsidP="00A10A7F">
      <w:pPr>
        <w:ind w:firstLine="709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C70481">
        <w:rPr>
          <w:rFonts w:ascii="Times New Roman" w:hAnsi="Times New Roman"/>
          <w:noProof/>
          <w:sz w:val="24"/>
          <w:szCs w:val="24"/>
          <w:lang w:val="en-US"/>
        </w:rPr>
        <w:t xml:space="preserve">2. Glock, A. D. Hybrid forms of business organization: essence, forms, efficiency / </w:t>
      </w:r>
      <w:r w:rsidRPr="00321759">
        <w:rPr>
          <w:rFonts w:ascii="Times New Roman" w:hAnsi="Times New Roman"/>
          <w:noProof/>
          <w:sz w:val="24"/>
          <w:szCs w:val="24"/>
          <w:lang w:val="en-US"/>
        </w:rPr>
        <w:t xml:space="preserve">                  </w:t>
      </w:r>
      <w:r w:rsidRPr="00C70481">
        <w:rPr>
          <w:rFonts w:ascii="Times New Roman" w:hAnsi="Times New Roman"/>
          <w:noProof/>
          <w:sz w:val="24"/>
          <w:szCs w:val="24"/>
          <w:lang w:val="en-US"/>
        </w:rPr>
        <w:t>A. D. Glock, I. A. Bondarenko // Economics and Management: present and future : Collection of articles of the All-Russian Scientific and Practical Conference, Moscow, March 28, 2022 / Edited by T.V. Novikova, A.A. Shestemirov, Yu.A. Zimina. – Moscow: Rusains Limited Liability Company, 2023. – pp. 8-16.</w:t>
      </w:r>
    </w:p>
    <w:p w:rsidR="00A10A7F" w:rsidRPr="00C70481" w:rsidRDefault="00A10A7F" w:rsidP="00A10A7F">
      <w:pPr>
        <w:ind w:firstLine="709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C70481">
        <w:rPr>
          <w:rFonts w:ascii="Times New Roman" w:hAnsi="Times New Roman"/>
          <w:noProof/>
          <w:sz w:val="24"/>
          <w:szCs w:val="24"/>
          <w:lang w:val="en-US"/>
        </w:rPr>
        <w:t>3. Grishanina, A.V. Research of factors influencing lending to small and medium-sized businesses // A.V. Grishanina, E.E. Kharlamova / Journal of Economy and Business. – 2020. – №12-1 (58). – Pp. 117-120.</w:t>
      </w:r>
    </w:p>
    <w:p w:rsidR="007656F8" w:rsidRPr="00A10A7F" w:rsidRDefault="007656F8">
      <w:pPr>
        <w:rPr>
          <w:lang w:val="en-US"/>
        </w:rPr>
      </w:pPr>
      <w:bookmarkStart w:id="0" w:name="_GoBack"/>
      <w:bookmarkEnd w:id="0"/>
    </w:p>
    <w:sectPr w:rsidR="007656F8" w:rsidRPr="00A10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86"/>
    <w:family w:val="auto"/>
    <w:notTrueType/>
    <w:pitch w:val="default"/>
    <w:sig w:usb0="00000000" w:usb1="080E0000" w:usb2="00000010" w:usb3="00000000" w:csb0="0004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9534D"/>
    <w:multiLevelType w:val="hybridMultilevel"/>
    <w:tmpl w:val="6EA065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BE"/>
    <w:rsid w:val="006319BE"/>
    <w:rsid w:val="007656F8"/>
    <w:rsid w:val="00A1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6FA91-DD1B-4620-BDAE-A465DDCB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A7F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10A7F"/>
    <w:pPr>
      <w:spacing w:after="160" w:line="259" w:lineRule="auto"/>
      <w:ind w:left="720"/>
      <w:contextualSpacing/>
    </w:pPr>
    <w:rPr>
      <w:rFonts w:eastAsia="Calibri"/>
      <w:lang w:val="x-none"/>
    </w:rPr>
  </w:style>
  <w:style w:type="character" w:customStyle="1" w:styleId="a4">
    <w:name w:val="Абзац списка Знак"/>
    <w:link w:val="a3"/>
    <w:uiPriority w:val="34"/>
    <w:rsid w:val="00A10A7F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Албычев Станислав Алексеевич</dc:creator>
  <cp:keywords/>
  <dc:description/>
  <cp:lastModifiedBy>Албычев Станислав Алексеевич</cp:lastModifiedBy>
  <cp:revision>2</cp:revision>
  <dcterms:created xsi:type="dcterms:W3CDTF">2025-07-03T08:24:00Z</dcterms:created>
  <dcterms:modified xsi:type="dcterms:W3CDTF">2025-07-03T08:24:00Z</dcterms:modified>
</cp:coreProperties>
</file>